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A2024" w14:textId="77777777" w:rsidR="00DD26FB" w:rsidRDefault="00DD26FB" w:rsidP="00DD26FB">
      <w:pPr>
        <w:spacing w:after="0"/>
        <w:ind w:left="-1440" w:right="10694"/>
      </w:pPr>
    </w:p>
    <w:p w14:paraId="7EEFB1A8" w14:textId="77777777" w:rsidR="00DD26FB" w:rsidRDefault="00DD26FB" w:rsidP="00DD26FB">
      <w:pPr>
        <w:rPr>
          <w:sz w:val="36"/>
        </w:rPr>
      </w:pPr>
    </w:p>
    <w:p w14:paraId="4C7F7D28" w14:textId="77777777" w:rsidR="00DD26FB" w:rsidRDefault="00DD26FB" w:rsidP="00DD26FB">
      <w:pPr>
        <w:rPr>
          <w:sz w:val="36"/>
        </w:rPr>
      </w:pPr>
    </w:p>
    <w:p w14:paraId="51F13C93" w14:textId="77777777" w:rsidR="00DD26FB" w:rsidRDefault="00DD26FB" w:rsidP="00DD26FB">
      <w:pPr>
        <w:jc w:val="center"/>
        <w:rPr>
          <w:sz w:val="36"/>
        </w:rPr>
      </w:pPr>
      <w:r>
        <w:rPr>
          <w:noProof/>
          <w:sz w:val="36"/>
          <w:lang w:eastAsia="es-GT"/>
        </w:rPr>
        <w:drawing>
          <wp:inline distT="0" distB="0" distL="0" distR="0" wp14:anchorId="23C1CD17" wp14:editId="5CE5A0C7">
            <wp:extent cx="3101340" cy="1303020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340" cy="1303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ADB376" w14:textId="77777777" w:rsidR="00DD26FB" w:rsidRDefault="00DD26FB" w:rsidP="00DD26FB">
      <w:pPr>
        <w:rPr>
          <w:sz w:val="36"/>
        </w:rPr>
      </w:pPr>
    </w:p>
    <w:p w14:paraId="58CA8A76" w14:textId="77777777" w:rsidR="00DD26FB" w:rsidRDefault="00DD26FB" w:rsidP="00DD26FB">
      <w:pPr>
        <w:rPr>
          <w:sz w:val="36"/>
        </w:rPr>
      </w:pPr>
    </w:p>
    <w:p w14:paraId="6D2EAD7A" w14:textId="77777777" w:rsidR="00DD26FB" w:rsidRDefault="00DD26FB" w:rsidP="00DD26FB">
      <w:pPr>
        <w:rPr>
          <w:sz w:val="36"/>
        </w:rPr>
      </w:pPr>
      <w:r w:rsidRPr="00BE3C1E">
        <w:rPr>
          <w:noProof/>
          <w:sz w:val="36"/>
          <w:lang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55DFB0" wp14:editId="29734445">
                <wp:simplePos x="0" y="0"/>
                <wp:positionH relativeFrom="column">
                  <wp:posOffset>-233045</wp:posOffset>
                </wp:positionH>
                <wp:positionV relativeFrom="paragraph">
                  <wp:posOffset>332740</wp:posOffset>
                </wp:positionV>
                <wp:extent cx="6343650" cy="1794510"/>
                <wp:effectExtent l="0" t="0" r="0" b="0"/>
                <wp:wrapNone/>
                <wp:docPr id="2" name="Título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343650" cy="1794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D9DF32" w14:textId="77777777" w:rsidR="00D607BA" w:rsidRPr="00E77F1F" w:rsidRDefault="00D607BA" w:rsidP="00DD26FB">
                            <w:pPr>
                              <w:pStyle w:val="NormalWeb"/>
                              <w:spacing w:before="0" w:beforeAutospacing="0" w:after="0" w:afterAutospacing="0" w:line="216" w:lineRule="auto"/>
                              <w:jc w:val="center"/>
                              <w:rPr>
                                <w:rFonts w:asciiTheme="majorHAnsi" w:eastAsiaTheme="majorEastAsia" w:hAnsi="Calibri Light" w:cstheme="majorBidi"/>
                                <w:bCs/>
                                <w:color w:val="000000" w:themeColor="text1"/>
                                <w:kern w:val="24"/>
                                <w:sz w:val="60"/>
                                <w:szCs w:val="60"/>
                              </w:rPr>
                            </w:pPr>
                            <w:r w:rsidRPr="00E77F1F">
                              <w:rPr>
                                <w:rFonts w:asciiTheme="majorHAnsi" w:eastAsiaTheme="majorEastAsia" w:hAnsi="Calibri Light" w:cstheme="majorBidi"/>
                                <w:bCs/>
                                <w:color w:val="000000" w:themeColor="text1"/>
                                <w:kern w:val="24"/>
                                <w:sz w:val="60"/>
                                <w:szCs w:val="60"/>
                              </w:rPr>
                              <w:t xml:space="preserve">Procedimiento de </w:t>
                            </w:r>
                          </w:p>
                          <w:p w14:paraId="44546D49" w14:textId="77777777" w:rsidR="00DD26FB" w:rsidRPr="00E77F1F" w:rsidRDefault="00E77F1F" w:rsidP="00DD26FB">
                            <w:pPr>
                              <w:pStyle w:val="NormalWeb"/>
                              <w:spacing w:before="0" w:beforeAutospacing="0" w:after="0" w:afterAutospacing="0" w:line="216" w:lineRule="auto"/>
                              <w:jc w:val="center"/>
                              <w:rPr>
                                <w:sz w:val="60"/>
                                <w:szCs w:val="60"/>
                              </w:rPr>
                            </w:pPr>
                            <w:r w:rsidRPr="00E77F1F">
                              <w:rPr>
                                <w:rFonts w:asciiTheme="majorHAnsi" w:eastAsiaTheme="majorEastAsia" w:hAnsi="Calibri Light" w:cstheme="majorBidi"/>
                                <w:bCs/>
                                <w:color w:val="000000" w:themeColor="text1"/>
                                <w:kern w:val="24"/>
                                <w:sz w:val="60"/>
                                <w:szCs w:val="60"/>
                              </w:rPr>
                              <w:t>Apertura, Registro y Cancelaci</w:t>
                            </w:r>
                            <w:r w:rsidRPr="00E77F1F">
                              <w:rPr>
                                <w:rFonts w:asciiTheme="majorHAnsi" w:eastAsiaTheme="majorEastAsia" w:hAnsi="Calibri Light" w:cstheme="majorBidi"/>
                                <w:bCs/>
                                <w:color w:val="000000" w:themeColor="text1"/>
                                <w:kern w:val="24"/>
                                <w:sz w:val="60"/>
                                <w:szCs w:val="60"/>
                              </w:rPr>
                              <w:t>ó</w:t>
                            </w:r>
                            <w:r w:rsidRPr="00E77F1F">
                              <w:rPr>
                                <w:rFonts w:asciiTheme="majorHAnsi" w:eastAsiaTheme="majorEastAsia" w:hAnsi="Calibri Light" w:cstheme="majorBidi"/>
                                <w:bCs/>
                                <w:color w:val="000000" w:themeColor="text1"/>
                                <w:kern w:val="24"/>
                                <w:sz w:val="60"/>
                                <w:szCs w:val="60"/>
                              </w:rPr>
                              <w:t>n de Cuentas Bancarias</w:t>
                            </w:r>
                          </w:p>
                        </w:txbxContent>
                      </wps:txbx>
                      <wps:bodyPr vert="horz" lIns="91440" tIns="45720" rIns="91440" bIns="45720" rtlCol="0" anchor="b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55DFB0" id="Título 1" o:spid="_x0000_s1026" style="position:absolute;margin-left:-18.35pt;margin-top:26.2pt;width:499.5pt;height:141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" filled="f" stroked="f">
                <o:lock v:ext="edit" grouping="t"/>
                <v:textbox>
                  <w:txbxContent>
                    <w:p w14:paraId="5FD9DF32" w14:textId="77777777" w:rsidR="00D607BA" w:rsidRPr="00E77F1F" w:rsidRDefault="00D607BA" w:rsidP="00DD26FB">
                      <w:pPr>
                        <w:pStyle w:val="NormalWeb"/>
                        <w:spacing w:before="0" w:beforeAutospacing="0" w:after="0" w:afterAutospacing="0" w:line="216" w:lineRule="auto"/>
                        <w:jc w:val="center"/>
                        <w:rPr>
                          <w:rFonts w:asciiTheme="majorHAnsi" w:eastAsiaTheme="majorEastAsia" w:hAnsi="Calibri Light" w:cstheme="majorBidi"/>
                          <w:bCs/>
                          <w:color w:val="000000" w:themeColor="text1"/>
                          <w:kern w:val="24"/>
                          <w:sz w:val="60"/>
                          <w:szCs w:val="60"/>
                        </w:rPr>
                      </w:pPr>
                      <w:r w:rsidRPr="00E77F1F">
                        <w:rPr>
                          <w:rFonts w:asciiTheme="majorHAnsi" w:eastAsiaTheme="majorEastAsia" w:hAnsi="Calibri Light" w:cstheme="majorBidi"/>
                          <w:bCs/>
                          <w:color w:val="000000" w:themeColor="text1"/>
                          <w:kern w:val="24"/>
                          <w:sz w:val="60"/>
                          <w:szCs w:val="60"/>
                        </w:rPr>
                        <w:t xml:space="preserve">Procedimiento de </w:t>
                      </w:r>
                    </w:p>
                    <w:p w14:paraId="44546D49" w14:textId="77777777" w:rsidR="00DD26FB" w:rsidRPr="00E77F1F" w:rsidRDefault="00E77F1F" w:rsidP="00DD26FB">
                      <w:pPr>
                        <w:pStyle w:val="NormalWeb"/>
                        <w:spacing w:before="0" w:beforeAutospacing="0" w:after="0" w:afterAutospacing="0" w:line="216" w:lineRule="auto"/>
                        <w:jc w:val="center"/>
                        <w:rPr>
                          <w:sz w:val="60"/>
                          <w:szCs w:val="60"/>
                        </w:rPr>
                      </w:pPr>
                      <w:r w:rsidRPr="00E77F1F">
                        <w:rPr>
                          <w:rFonts w:asciiTheme="majorHAnsi" w:eastAsiaTheme="majorEastAsia" w:hAnsi="Calibri Light" w:cstheme="majorBidi"/>
                          <w:bCs/>
                          <w:color w:val="000000" w:themeColor="text1"/>
                          <w:kern w:val="24"/>
                          <w:sz w:val="60"/>
                          <w:szCs w:val="60"/>
                        </w:rPr>
                        <w:t>Apertura, Registro y Cancelaci</w:t>
                      </w:r>
                      <w:r w:rsidRPr="00E77F1F">
                        <w:rPr>
                          <w:rFonts w:asciiTheme="majorHAnsi" w:eastAsiaTheme="majorEastAsia" w:hAnsi="Calibri Light" w:cstheme="majorBidi"/>
                          <w:bCs/>
                          <w:color w:val="000000" w:themeColor="text1"/>
                          <w:kern w:val="24"/>
                          <w:sz w:val="60"/>
                          <w:szCs w:val="60"/>
                        </w:rPr>
                        <w:t>ó</w:t>
                      </w:r>
                      <w:r w:rsidRPr="00E77F1F">
                        <w:rPr>
                          <w:rFonts w:asciiTheme="majorHAnsi" w:eastAsiaTheme="majorEastAsia" w:hAnsi="Calibri Light" w:cstheme="majorBidi"/>
                          <w:bCs/>
                          <w:color w:val="000000" w:themeColor="text1"/>
                          <w:kern w:val="24"/>
                          <w:sz w:val="60"/>
                          <w:szCs w:val="60"/>
                        </w:rPr>
                        <w:t>n de Cuentas Bancarias</w:t>
                      </w:r>
                    </w:p>
                  </w:txbxContent>
                </v:textbox>
              </v:rect>
            </w:pict>
          </mc:Fallback>
        </mc:AlternateContent>
      </w:r>
    </w:p>
    <w:p w14:paraId="32C20EA4" w14:textId="77777777" w:rsidR="00DD26FB" w:rsidRDefault="00DD26FB" w:rsidP="00DD26FB">
      <w:pPr>
        <w:rPr>
          <w:sz w:val="36"/>
        </w:rPr>
      </w:pPr>
      <w:r w:rsidRPr="00BE3C1E">
        <w:rPr>
          <w:noProof/>
          <w:sz w:val="36"/>
          <w:lang w:eastAsia="es-G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0EE31B" wp14:editId="442B6D0F">
                <wp:simplePos x="0" y="0"/>
                <wp:positionH relativeFrom="column">
                  <wp:posOffset>200660</wp:posOffset>
                </wp:positionH>
                <wp:positionV relativeFrom="paragraph">
                  <wp:posOffset>26035</wp:posOffset>
                </wp:positionV>
                <wp:extent cx="5628005" cy="0"/>
                <wp:effectExtent l="0" t="0" r="29845" b="19050"/>
                <wp:wrapNone/>
                <wp:docPr id="8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8005" cy="0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chemeClr val="bg1">
                              <a:lumMod val="50000"/>
                            </a:schemeClr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C053F0" id="Conector recto 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8pt,2.05pt" to="458.9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" strokecolor="#7f7f7f [1612]" strokeweight="1.5pt"/>
            </w:pict>
          </mc:Fallback>
        </mc:AlternateContent>
      </w:r>
    </w:p>
    <w:p w14:paraId="59B88404" w14:textId="77777777" w:rsidR="00DD26FB" w:rsidRDefault="00DD26FB" w:rsidP="00DD26FB">
      <w:pPr>
        <w:rPr>
          <w:sz w:val="36"/>
        </w:rPr>
      </w:pPr>
    </w:p>
    <w:p w14:paraId="16AD7083" w14:textId="77777777" w:rsidR="00DD26FB" w:rsidRDefault="00DD26FB" w:rsidP="00DD26FB">
      <w:pPr>
        <w:rPr>
          <w:sz w:val="36"/>
        </w:rPr>
      </w:pPr>
    </w:p>
    <w:p w14:paraId="16C20A04" w14:textId="77777777" w:rsidR="00DD26FB" w:rsidRDefault="00DD26FB" w:rsidP="00DD26FB">
      <w:pPr>
        <w:rPr>
          <w:sz w:val="36"/>
        </w:rPr>
      </w:pPr>
    </w:p>
    <w:p w14:paraId="2D06E650" w14:textId="77777777" w:rsidR="00DD26FB" w:rsidRDefault="00DD26FB" w:rsidP="00DD26FB">
      <w:pPr>
        <w:rPr>
          <w:sz w:val="36"/>
        </w:rPr>
      </w:pPr>
      <w:r w:rsidRPr="00BE3C1E">
        <w:rPr>
          <w:noProof/>
          <w:sz w:val="36"/>
          <w:lang w:eastAsia="es-G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03A1A7" wp14:editId="135D6F45">
                <wp:simplePos x="0" y="0"/>
                <wp:positionH relativeFrom="column">
                  <wp:posOffset>218440</wp:posOffset>
                </wp:positionH>
                <wp:positionV relativeFrom="paragraph">
                  <wp:posOffset>101790</wp:posOffset>
                </wp:positionV>
                <wp:extent cx="5628005" cy="0"/>
                <wp:effectExtent l="0" t="0" r="29845" b="19050"/>
                <wp:wrapNone/>
                <wp:docPr id="10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8005" cy="0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chemeClr val="bg1">
                              <a:lumMod val="50000"/>
                            </a:schemeClr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A4C66F" id="Conector recto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2pt,8pt" to="460.3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" strokecolor="#7f7f7f [1612]" strokeweight="1.5pt"/>
            </w:pict>
          </mc:Fallback>
        </mc:AlternateContent>
      </w:r>
    </w:p>
    <w:p w14:paraId="7CBE6100" w14:textId="77777777" w:rsidR="00DD26FB" w:rsidRDefault="00DD26FB" w:rsidP="00DD26FB">
      <w:pPr>
        <w:rPr>
          <w:sz w:val="36"/>
        </w:rPr>
      </w:pPr>
    </w:p>
    <w:p w14:paraId="2E9C4A51" w14:textId="77777777" w:rsidR="00DD26FB" w:rsidRDefault="00DD26FB" w:rsidP="00DD26FB">
      <w:pPr>
        <w:rPr>
          <w:sz w:val="36"/>
        </w:rPr>
      </w:pPr>
    </w:p>
    <w:p w14:paraId="3CDBCF15" w14:textId="77777777" w:rsidR="00DD26FB" w:rsidRDefault="00DD26FB" w:rsidP="00DD26FB">
      <w:pPr>
        <w:rPr>
          <w:sz w:val="36"/>
        </w:rPr>
      </w:pPr>
    </w:p>
    <w:p w14:paraId="57A4214F" w14:textId="77777777" w:rsidR="00DD26FB" w:rsidRDefault="00DD26FB" w:rsidP="00DD26FB">
      <w:pPr>
        <w:rPr>
          <w:sz w:val="36"/>
        </w:rPr>
      </w:pPr>
    </w:p>
    <w:p w14:paraId="4E9EB4E1" w14:textId="48FFBBC9" w:rsidR="00AC7410" w:rsidRPr="00103C85" w:rsidRDefault="00AC7410" w:rsidP="00103C85">
      <w:pPr>
        <w:pStyle w:val="NormalWeb"/>
        <w:shd w:val="clear" w:color="auto" w:fill="FFFFFF"/>
        <w:spacing w:before="96" w:beforeAutospacing="0" w:after="120" w:afterAutospacing="0" w:line="288" w:lineRule="atLeast"/>
        <w:jc w:val="center"/>
        <w:rPr>
          <w:rFonts w:asciiTheme="majorHAnsi" w:hAnsiTheme="majorHAnsi" w:cstheme="majorHAnsi"/>
          <w:sz w:val="30"/>
          <w:szCs w:val="3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03"/>
        <w:gridCol w:w="3579"/>
        <w:gridCol w:w="2201"/>
        <w:gridCol w:w="2208"/>
        <w:gridCol w:w="37"/>
      </w:tblGrid>
      <w:tr w:rsidR="00E77F1F" w14:paraId="1ACF232B" w14:textId="77777777" w:rsidTr="00107416">
        <w:trPr>
          <w:gridAfter w:val="1"/>
          <w:wAfter w:w="38" w:type="dxa"/>
        </w:trPr>
        <w:tc>
          <w:tcPr>
            <w:tcW w:w="4494" w:type="dxa"/>
            <w:gridSpan w:val="2"/>
          </w:tcPr>
          <w:p w14:paraId="398E0C22" w14:textId="77777777" w:rsidR="00E77F1F" w:rsidRPr="00844167" w:rsidRDefault="00E77F1F" w:rsidP="00107416">
            <w:pPr>
              <w:jc w:val="both"/>
              <w:rPr>
                <w:b/>
                <w:lang w:val="es-MX"/>
              </w:rPr>
            </w:pPr>
            <w:r w:rsidRPr="00844167">
              <w:rPr>
                <w:b/>
                <w:lang w:val="es-MX"/>
              </w:rPr>
              <w:t>Asociación Deportiva Nacional de Tiro con Armas de Caza</w:t>
            </w:r>
          </w:p>
        </w:tc>
        <w:tc>
          <w:tcPr>
            <w:tcW w:w="4489" w:type="dxa"/>
            <w:gridSpan w:val="2"/>
          </w:tcPr>
          <w:p w14:paraId="19743983" w14:textId="128F2199" w:rsidR="00E77F1F" w:rsidRPr="00844167" w:rsidRDefault="00E77F1F" w:rsidP="00107416">
            <w:pPr>
              <w:jc w:val="right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Páginas </w:t>
            </w:r>
            <w:r w:rsidR="000B5E8F">
              <w:rPr>
                <w:b/>
                <w:lang w:val="es-MX"/>
              </w:rPr>
              <w:t>2</w:t>
            </w:r>
            <w:r w:rsidRPr="00844167">
              <w:rPr>
                <w:b/>
                <w:lang w:val="es-MX"/>
              </w:rPr>
              <w:t>/</w:t>
            </w:r>
            <w:r w:rsidR="000B5E8F">
              <w:rPr>
                <w:b/>
                <w:lang w:val="es-MX"/>
              </w:rPr>
              <w:t>2</w:t>
            </w:r>
          </w:p>
        </w:tc>
      </w:tr>
      <w:tr w:rsidR="00E77F1F" w14:paraId="04F5A9DD" w14:textId="77777777" w:rsidTr="00107416">
        <w:trPr>
          <w:gridAfter w:val="1"/>
          <w:wAfter w:w="38" w:type="dxa"/>
        </w:trPr>
        <w:tc>
          <w:tcPr>
            <w:tcW w:w="4494" w:type="dxa"/>
            <w:gridSpan w:val="2"/>
          </w:tcPr>
          <w:p w14:paraId="1784F487" w14:textId="77777777" w:rsidR="00E77F1F" w:rsidRPr="00844167" w:rsidRDefault="00E77F1F" w:rsidP="00107416">
            <w:pPr>
              <w:jc w:val="both"/>
              <w:rPr>
                <w:b/>
                <w:lang w:val="es-MX"/>
              </w:rPr>
            </w:pPr>
            <w:r w:rsidRPr="00844167">
              <w:rPr>
                <w:b/>
                <w:lang w:val="es-MX"/>
              </w:rPr>
              <w:t xml:space="preserve">Procedimiento: </w:t>
            </w:r>
            <w:r>
              <w:rPr>
                <w:lang w:val="es-MX"/>
              </w:rPr>
              <w:t>De Apertura, Registro y Cancelación de Cuentas Bancarias</w:t>
            </w:r>
            <w:r>
              <w:rPr>
                <w:b/>
                <w:lang w:val="es-MX"/>
              </w:rPr>
              <w:t xml:space="preserve">  </w:t>
            </w:r>
          </w:p>
        </w:tc>
        <w:tc>
          <w:tcPr>
            <w:tcW w:w="4489" w:type="dxa"/>
            <w:gridSpan w:val="2"/>
          </w:tcPr>
          <w:p w14:paraId="62A59298" w14:textId="77777777" w:rsidR="00E77F1F" w:rsidRPr="00844167" w:rsidRDefault="00E77F1F" w:rsidP="00107416">
            <w:pPr>
              <w:jc w:val="both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Objetivo: </w:t>
            </w:r>
            <w:r w:rsidRPr="007A76FF">
              <w:rPr>
                <w:lang w:val="es-MX"/>
              </w:rPr>
              <w:t xml:space="preserve">Normar el procedimiento </w:t>
            </w:r>
            <w:r>
              <w:rPr>
                <w:lang w:val="es-MX"/>
              </w:rPr>
              <w:t>que se debe seguir para la apertura, registro y cancelación de cuentas bancarias a nombre de Asociación Deportiva Nacional de Tiro con Armas de Caza.</w:t>
            </w:r>
            <w:r>
              <w:rPr>
                <w:b/>
                <w:lang w:val="es-MX"/>
              </w:rPr>
              <w:t xml:space="preserve"> </w:t>
            </w:r>
          </w:p>
        </w:tc>
      </w:tr>
      <w:tr w:rsidR="00E77F1F" w14:paraId="593547A6" w14:textId="77777777" w:rsidTr="00107416">
        <w:trPr>
          <w:gridAfter w:val="1"/>
          <w:wAfter w:w="38" w:type="dxa"/>
        </w:trPr>
        <w:tc>
          <w:tcPr>
            <w:tcW w:w="4494" w:type="dxa"/>
            <w:gridSpan w:val="2"/>
          </w:tcPr>
          <w:p w14:paraId="5F823230" w14:textId="77777777" w:rsidR="00E77F1F" w:rsidRPr="00844167" w:rsidRDefault="00E77F1F" w:rsidP="00107416">
            <w:pPr>
              <w:jc w:val="both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Base Legal: </w:t>
            </w:r>
            <w:r>
              <w:rPr>
                <w:lang w:val="es-MX"/>
              </w:rPr>
              <w:t>Ley Orgánica del Banco de Guatemala</w:t>
            </w:r>
          </w:p>
        </w:tc>
        <w:tc>
          <w:tcPr>
            <w:tcW w:w="4489" w:type="dxa"/>
            <w:gridSpan w:val="2"/>
          </w:tcPr>
          <w:p w14:paraId="20CC5067" w14:textId="77777777" w:rsidR="00E77F1F" w:rsidRDefault="00E77F1F" w:rsidP="00107416">
            <w:pPr>
              <w:jc w:val="both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Responsable: </w:t>
            </w:r>
            <w:r>
              <w:rPr>
                <w:lang w:val="es-MX"/>
              </w:rPr>
              <w:t>Coordinación Administrativo Financiero</w:t>
            </w:r>
          </w:p>
        </w:tc>
      </w:tr>
      <w:tr w:rsidR="00E77F1F" w14:paraId="74D857BE" w14:textId="77777777" w:rsidTr="00107416">
        <w:tc>
          <w:tcPr>
            <w:tcW w:w="817" w:type="dxa"/>
          </w:tcPr>
          <w:p w14:paraId="6C0A890A" w14:textId="77777777" w:rsidR="00E77F1F" w:rsidRPr="00844167" w:rsidRDefault="00E77F1F" w:rsidP="00107416">
            <w:pPr>
              <w:jc w:val="center"/>
              <w:rPr>
                <w:b/>
                <w:lang w:val="es-MX"/>
              </w:rPr>
            </w:pPr>
            <w:r w:rsidRPr="00844167">
              <w:rPr>
                <w:b/>
                <w:lang w:val="es-MX"/>
              </w:rPr>
              <w:t>No.</w:t>
            </w:r>
          </w:p>
        </w:tc>
        <w:tc>
          <w:tcPr>
            <w:tcW w:w="3677" w:type="dxa"/>
          </w:tcPr>
          <w:p w14:paraId="6B382763" w14:textId="77777777" w:rsidR="00E77F1F" w:rsidRPr="00844167" w:rsidRDefault="00E77F1F" w:rsidP="00107416">
            <w:pPr>
              <w:jc w:val="center"/>
              <w:rPr>
                <w:b/>
                <w:lang w:val="es-MX"/>
              </w:rPr>
            </w:pPr>
            <w:r w:rsidRPr="00844167">
              <w:rPr>
                <w:b/>
                <w:lang w:val="es-MX"/>
              </w:rPr>
              <w:t>Descripción</w:t>
            </w:r>
          </w:p>
        </w:tc>
        <w:tc>
          <w:tcPr>
            <w:tcW w:w="2245" w:type="dxa"/>
          </w:tcPr>
          <w:p w14:paraId="644BEA63" w14:textId="77777777" w:rsidR="00E77F1F" w:rsidRPr="00844167" w:rsidRDefault="00E77F1F" w:rsidP="00107416">
            <w:pPr>
              <w:jc w:val="center"/>
              <w:rPr>
                <w:b/>
                <w:lang w:val="es-MX"/>
              </w:rPr>
            </w:pPr>
            <w:r w:rsidRPr="00844167">
              <w:rPr>
                <w:b/>
                <w:lang w:val="es-MX"/>
              </w:rPr>
              <w:t>Tiempo</w:t>
            </w:r>
          </w:p>
        </w:tc>
        <w:tc>
          <w:tcPr>
            <w:tcW w:w="2282" w:type="dxa"/>
            <w:gridSpan w:val="2"/>
          </w:tcPr>
          <w:p w14:paraId="4F6BC7AF" w14:textId="77777777" w:rsidR="00E77F1F" w:rsidRPr="00844167" w:rsidRDefault="00E77F1F" w:rsidP="00107416">
            <w:pPr>
              <w:jc w:val="center"/>
              <w:rPr>
                <w:b/>
                <w:lang w:val="es-MX"/>
              </w:rPr>
            </w:pPr>
            <w:r w:rsidRPr="00844167">
              <w:rPr>
                <w:b/>
                <w:lang w:val="es-MX"/>
              </w:rPr>
              <w:t>Responsable</w:t>
            </w:r>
          </w:p>
        </w:tc>
      </w:tr>
      <w:tr w:rsidR="00E77F1F" w14:paraId="5CCC42AA" w14:textId="77777777" w:rsidTr="00107416">
        <w:tc>
          <w:tcPr>
            <w:tcW w:w="817" w:type="dxa"/>
          </w:tcPr>
          <w:p w14:paraId="2AAB05B1" w14:textId="77777777" w:rsidR="00E77F1F" w:rsidRDefault="00E77F1F" w:rsidP="00107416">
            <w:pPr>
              <w:rPr>
                <w:lang w:val="es-MX"/>
              </w:rPr>
            </w:pPr>
            <w:r>
              <w:rPr>
                <w:lang w:val="es-MX"/>
              </w:rPr>
              <w:t>1</w:t>
            </w:r>
          </w:p>
        </w:tc>
        <w:tc>
          <w:tcPr>
            <w:tcW w:w="3677" w:type="dxa"/>
          </w:tcPr>
          <w:p w14:paraId="7E061FE7" w14:textId="77777777" w:rsidR="00E77F1F" w:rsidRDefault="00E77F1F" w:rsidP="00107416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Para la apertura las cuentas de depósitos monetarios en moneda nacional, se analizará el banco del sistema que ofrezca las mejores condiciones </w:t>
            </w:r>
          </w:p>
        </w:tc>
        <w:tc>
          <w:tcPr>
            <w:tcW w:w="2245" w:type="dxa"/>
          </w:tcPr>
          <w:p w14:paraId="4C02E17F" w14:textId="77777777" w:rsidR="00E77F1F" w:rsidRDefault="00E77F1F" w:rsidP="0010741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15 minutos</w:t>
            </w:r>
          </w:p>
        </w:tc>
        <w:tc>
          <w:tcPr>
            <w:tcW w:w="2282" w:type="dxa"/>
            <w:gridSpan w:val="2"/>
          </w:tcPr>
          <w:p w14:paraId="2591934A" w14:textId="77777777" w:rsidR="00E77F1F" w:rsidRDefault="00E77F1F" w:rsidP="0010741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Coordinador Administrativo Financiero</w:t>
            </w:r>
          </w:p>
        </w:tc>
      </w:tr>
      <w:tr w:rsidR="00E77F1F" w14:paraId="77739690" w14:textId="77777777" w:rsidTr="00107416">
        <w:tc>
          <w:tcPr>
            <w:tcW w:w="817" w:type="dxa"/>
          </w:tcPr>
          <w:p w14:paraId="23266A39" w14:textId="77777777" w:rsidR="00E77F1F" w:rsidRDefault="00E77F1F" w:rsidP="00107416">
            <w:pPr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3677" w:type="dxa"/>
          </w:tcPr>
          <w:p w14:paraId="13C5C6DB" w14:textId="77777777" w:rsidR="00E77F1F" w:rsidRDefault="00E77F1F" w:rsidP="00107416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Se propondrá al Comité Ejecutivo el banco en el que se desea abrir una cuenta monetaria y para qué fin de ASOTAC</w:t>
            </w:r>
          </w:p>
        </w:tc>
        <w:tc>
          <w:tcPr>
            <w:tcW w:w="2245" w:type="dxa"/>
          </w:tcPr>
          <w:p w14:paraId="256A713D" w14:textId="77777777" w:rsidR="00E77F1F" w:rsidRDefault="00E77F1F" w:rsidP="0010741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 xml:space="preserve">15 minutos </w:t>
            </w:r>
          </w:p>
        </w:tc>
        <w:tc>
          <w:tcPr>
            <w:tcW w:w="2282" w:type="dxa"/>
            <w:gridSpan w:val="2"/>
          </w:tcPr>
          <w:p w14:paraId="7F86F50B" w14:textId="77777777" w:rsidR="00E77F1F" w:rsidRDefault="00E77F1F" w:rsidP="0010741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Coordinador Administrativo Financiero</w:t>
            </w:r>
          </w:p>
        </w:tc>
      </w:tr>
      <w:tr w:rsidR="00E77F1F" w14:paraId="3B205590" w14:textId="77777777" w:rsidTr="00107416">
        <w:tc>
          <w:tcPr>
            <w:tcW w:w="817" w:type="dxa"/>
          </w:tcPr>
          <w:p w14:paraId="2863FDFC" w14:textId="77777777" w:rsidR="00E77F1F" w:rsidRDefault="00E77F1F" w:rsidP="00107416">
            <w:pPr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3677" w:type="dxa"/>
          </w:tcPr>
          <w:p w14:paraId="1F138723" w14:textId="77777777" w:rsidR="00E77F1F" w:rsidRDefault="00E77F1F" w:rsidP="00107416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Llenar la forma oficial del Banco de Guatemala para solicitar la apertura de la cuenta y se adjuntará la documentación siguiente: copia de DPI de las personas que firman, copia de Nombramiento del Representante Legal, copia de los Estatutos, copia del RTU.</w:t>
            </w:r>
          </w:p>
        </w:tc>
        <w:tc>
          <w:tcPr>
            <w:tcW w:w="2245" w:type="dxa"/>
          </w:tcPr>
          <w:p w14:paraId="4B341458" w14:textId="77777777" w:rsidR="00E77F1F" w:rsidRDefault="00E77F1F" w:rsidP="0010741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30 minutos</w:t>
            </w:r>
          </w:p>
        </w:tc>
        <w:tc>
          <w:tcPr>
            <w:tcW w:w="2282" w:type="dxa"/>
            <w:gridSpan w:val="2"/>
          </w:tcPr>
          <w:p w14:paraId="27FD4A83" w14:textId="77777777" w:rsidR="00E77F1F" w:rsidRDefault="00E77F1F" w:rsidP="0010741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Asistente Financiero</w:t>
            </w:r>
          </w:p>
        </w:tc>
      </w:tr>
      <w:tr w:rsidR="00E77F1F" w14:paraId="1BC1CAAB" w14:textId="77777777" w:rsidTr="00107416">
        <w:tc>
          <w:tcPr>
            <w:tcW w:w="817" w:type="dxa"/>
          </w:tcPr>
          <w:p w14:paraId="627F4436" w14:textId="77777777" w:rsidR="00E77F1F" w:rsidRDefault="00E77F1F" w:rsidP="00107416">
            <w:pPr>
              <w:rPr>
                <w:lang w:val="es-MX"/>
              </w:rPr>
            </w:pPr>
            <w:r>
              <w:rPr>
                <w:lang w:val="es-MX"/>
              </w:rPr>
              <w:t>4</w:t>
            </w:r>
          </w:p>
        </w:tc>
        <w:tc>
          <w:tcPr>
            <w:tcW w:w="3677" w:type="dxa"/>
          </w:tcPr>
          <w:p w14:paraId="4768AFB9" w14:textId="77777777" w:rsidR="00E77F1F" w:rsidRDefault="00E77F1F" w:rsidP="00107416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Se elabora Oficio para remitir la solicitud y documentación de respaldo </w:t>
            </w:r>
          </w:p>
        </w:tc>
        <w:tc>
          <w:tcPr>
            <w:tcW w:w="2245" w:type="dxa"/>
          </w:tcPr>
          <w:p w14:paraId="162A1976" w14:textId="77777777" w:rsidR="00E77F1F" w:rsidRDefault="00E77F1F" w:rsidP="0010741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15 minutos</w:t>
            </w:r>
          </w:p>
        </w:tc>
        <w:tc>
          <w:tcPr>
            <w:tcW w:w="2282" w:type="dxa"/>
            <w:gridSpan w:val="2"/>
          </w:tcPr>
          <w:p w14:paraId="681F81C1" w14:textId="77777777" w:rsidR="00E77F1F" w:rsidRDefault="00E77F1F" w:rsidP="0010741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Gerente General</w:t>
            </w:r>
          </w:p>
        </w:tc>
      </w:tr>
      <w:tr w:rsidR="00E77F1F" w14:paraId="4B1FEF33" w14:textId="77777777" w:rsidTr="00107416">
        <w:tc>
          <w:tcPr>
            <w:tcW w:w="817" w:type="dxa"/>
          </w:tcPr>
          <w:p w14:paraId="7488B7C4" w14:textId="77777777" w:rsidR="00E77F1F" w:rsidRDefault="00E77F1F" w:rsidP="00107416">
            <w:pPr>
              <w:rPr>
                <w:lang w:val="es-MX"/>
              </w:rPr>
            </w:pPr>
            <w:r>
              <w:rPr>
                <w:lang w:val="es-MX"/>
              </w:rPr>
              <w:t>5</w:t>
            </w:r>
          </w:p>
        </w:tc>
        <w:tc>
          <w:tcPr>
            <w:tcW w:w="3677" w:type="dxa"/>
          </w:tcPr>
          <w:p w14:paraId="3BFEDC81" w14:textId="77777777" w:rsidR="00E77F1F" w:rsidRDefault="00E77F1F" w:rsidP="00107416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El Banco de Guatemala, resolverá si autoriza la apertura de la cuenta y notificará a ASOTAC</w:t>
            </w:r>
          </w:p>
        </w:tc>
        <w:tc>
          <w:tcPr>
            <w:tcW w:w="2245" w:type="dxa"/>
          </w:tcPr>
          <w:p w14:paraId="3B5E15E8" w14:textId="77777777" w:rsidR="00E77F1F" w:rsidRDefault="00E77F1F" w:rsidP="0010741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15 minutos</w:t>
            </w:r>
          </w:p>
        </w:tc>
        <w:tc>
          <w:tcPr>
            <w:tcW w:w="2282" w:type="dxa"/>
            <w:gridSpan w:val="2"/>
          </w:tcPr>
          <w:p w14:paraId="237B4557" w14:textId="77777777" w:rsidR="00E77F1F" w:rsidRDefault="00E77F1F" w:rsidP="0010741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Banco de Guatemala</w:t>
            </w:r>
          </w:p>
        </w:tc>
      </w:tr>
      <w:tr w:rsidR="00E77F1F" w14:paraId="2CFAAF18" w14:textId="77777777" w:rsidTr="00107416">
        <w:tc>
          <w:tcPr>
            <w:tcW w:w="817" w:type="dxa"/>
          </w:tcPr>
          <w:p w14:paraId="23285424" w14:textId="77777777" w:rsidR="00E77F1F" w:rsidRDefault="00E77F1F" w:rsidP="00107416">
            <w:pPr>
              <w:rPr>
                <w:lang w:val="es-MX"/>
              </w:rPr>
            </w:pPr>
            <w:r>
              <w:rPr>
                <w:lang w:val="es-MX"/>
              </w:rPr>
              <w:t>6</w:t>
            </w:r>
          </w:p>
        </w:tc>
        <w:tc>
          <w:tcPr>
            <w:tcW w:w="3677" w:type="dxa"/>
          </w:tcPr>
          <w:p w14:paraId="5D30B009" w14:textId="77777777" w:rsidR="00E77F1F" w:rsidRDefault="00E77F1F" w:rsidP="00107416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Al contar con la autorización de la apertura del Banco de Guatemala, se procederá a realizar el llenado de las formas bancarias y firma de tarjetas de registro de firmas con la documentación de respaldo </w:t>
            </w:r>
          </w:p>
        </w:tc>
        <w:tc>
          <w:tcPr>
            <w:tcW w:w="2245" w:type="dxa"/>
          </w:tcPr>
          <w:p w14:paraId="2FDE23A2" w14:textId="77777777" w:rsidR="00E77F1F" w:rsidRDefault="00E77F1F" w:rsidP="0010741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15 minutos</w:t>
            </w:r>
          </w:p>
        </w:tc>
        <w:tc>
          <w:tcPr>
            <w:tcW w:w="2282" w:type="dxa"/>
            <w:gridSpan w:val="2"/>
          </w:tcPr>
          <w:p w14:paraId="7809D9EF" w14:textId="77777777" w:rsidR="00E77F1F" w:rsidRDefault="00E77F1F" w:rsidP="0010741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Asistente Financiero</w:t>
            </w:r>
          </w:p>
        </w:tc>
      </w:tr>
      <w:tr w:rsidR="00E77F1F" w14:paraId="6B6C6D29" w14:textId="77777777" w:rsidTr="00107416">
        <w:tc>
          <w:tcPr>
            <w:tcW w:w="817" w:type="dxa"/>
          </w:tcPr>
          <w:p w14:paraId="281BFC91" w14:textId="77777777" w:rsidR="00E77F1F" w:rsidRDefault="00E77F1F" w:rsidP="00107416">
            <w:pPr>
              <w:rPr>
                <w:lang w:val="es-MX"/>
              </w:rPr>
            </w:pPr>
            <w:r>
              <w:rPr>
                <w:lang w:val="es-MX"/>
              </w:rPr>
              <w:t>7</w:t>
            </w:r>
          </w:p>
        </w:tc>
        <w:tc>
          <w:tcPr>
            <w:tcW w:w="3677" w:type="dxa"/>
          </w:tcPr>
          <w:p w14:paraId="54B52024" w14:textId="77777777" w:rsidR="00E77F1F" w:rsidRDefault="00E77F1F" w:rsidP="00107416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Aprobada la apertura de la cuenta en el banco del sistema, se procederá a notificar a la Tesorería Nacional del Ministerio de Finanzas Públicas </w:t>
            </w:r>
          </w:p>
        </w:tc>
        <w:tc>
          <w:tcPr>
            <w:tcW w:w="2245" w:type="dxa"/>
          </w:tcPr>
          <w:p w14:paraId="439EDA46" w14:textId="77777777" w:rsidR="00E77F1F" w:rsidRDefault="00E77F1F" w:rsidP="0010741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15 minutos</w:t>
            </w:r>
          </w:p>
        </w:tc>
        <w:tc>
          <w:tcPr>
            <w:tcW w:w="2282" w:type="dxa"/>
            <w:gridSpan w:val="2"/>
          </w:tcPr>
          <w:p w14:paraId="40287710" w14:textId="77777777" w:rsidR="00E77F1F" w:rsidRDefault="00E77F1F" w:rsidP="0010741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Gerente General</w:t>
            </w:r>
          </w:p>
        </w:tc>
      </w:tr>
      <w:tr w:rsidR="00E77F1F" w14:paraId="5E0FC652" w14:textId="77777777" w:rsidTr="00107416">
        <w:tc>
          <w:tcPr>
            <w:tcW w:w="817" w:type="dxa"/>
          </w:tcPr>
          <w:p w14:paraId="39A4C19F" w14:textId="77777777" w:rsidR="00E77F1F" w:rsidRDefault="00E77F1F" w:rsidP="00107416">
            <w:pPr>
              <w:rPr>
                <w:lang w:val="es-MX"/>
              </w:rPr>
            </w:pPr>
            <w:r>
              <w:rPr>
                <w:lang w:val="es-MX"/>
              </w:rPr>
              <w:t>8</w:t>
            </w:r>
          </w:p>
        </w:tc>
        <w:tc>
          <w:tcPr>
            <w:tcW w:w="3677" w:type="dxa"/>
          </w:tcPr>
          <w:p w14:paraId="00A4B0D4" w14:textId="77777777" w:rsidR="00E77F1F" w:rsidRDefault="00E77F1F" w:rsidP="00107416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Solicitar la habilitación de hojas móviles  para  los  registros  de  la cuenta  bancaria  y  hojas móviles  </w:t>
            </w:r>
            <w:r>
              <w:rPr>
                <w:lang w:val="es-MX"/>
              </w:rPr>
              <w:lastRenderedPageBreak/>
              <w:t>para  la  elaboración  de  conciliaciones bancarias a la Contraloría General de Cuentas  para su control</w:t>
            </w:r>
          </w:p>
        </w:tc>
        <w:tc>
          <w:tcPr>
            <w:tcW w:w="2245" w:type="dxa"/>
          </w:tcPr>
          <w:p w14:paraId="4920741B" w14:textId="77777777" w:rsidR="00E77F1F" w:rsidRDefault="00E77F1F" w:rsidP="0010741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lastRenderedPageBreak/>
              <w:t>15 minutos</w:t>
            </w:r>
          </w:p>
        </w:tc>
        <w:tc>
          <w:tcPr>
            <w:tcW w:w="2282" w:type="dxa"/>
            <w:gridSpan w:val="2"/>
          </w:tcPr>
          <w:p w14:paraId="7D130766" w14:textId="77777777" w:rsidR="00E77F1F" w:rsidRDefault="00E77F1F" w:rsidP="0010741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Gerente General</w:t>
            </w:r>
          </w:p>
        </w:tc>
      </w:tr>
      <w:tr w:rsidR="00E77F1F" w14:paraId="717108DE" w14:textId="77777777" w:rsidTr="00107416">
        <w:tc>
          <w:tcPr>
            <w:tcW w:w="817" w:type="dxa"/>
          </w:tcPr>
          <w:p w14:paraId="1E3811C8" w14:textId="77777777" w:rsidR="00E77F1F" w:rsidRDefault="00E77F1F" w:rsidP="00107416">
            <w:pPr>
              <w:rPr>
                <w:lang w:val="es-MX"/>
              </w:rPr>
            </w:pPr>
            <w:r>
              <w:rPr>
                <w:lang w:val="es-MX"/>
              </w:rPr>
              <w:t>9</w:t>
            </w:r>
          </w:p>
        </w:tc>
        <w:tc>
          <w:tcPr>
            <w:tcW w:w="3677" w:type="dxa"/>
          </w:tcPr>
          <w:p w14:paraId="680EDEE6" w14:textId="77777777" w:rsidR="00E77F1F" w:rsidRDefault="00E77F1F" w:rsidP="00107416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Toda operación de depósito, transferencia, intereses, pago de cheques y notas de débito, crédito y conciliaciones bancarias deberán quedar registradas en las hojas habilitadas</w:t>
            </w:r>
          </w:p>
        </w:tc>
        <w:tc>
          <w:tcPr>
            <w:tcW w:w="2245" w:type="dxa"/>
          </w:tcPr>
          <w:p w14:paraId="1D8A1511" w14:textId="77777777" w:rsidR="00E77F1F" w:rsidRDefault="00E77F1F" w:rsidP="0010741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30 minutos</w:t>
            </w:r>
          </w:p>
        </w:tc>
        <w:tc>
          <w:tcPr>
            <w:tcW w:w="2282" w:type="dxa"/>
            <w:gridSpan w:val="2"/>
          </w:tcPr>
          <w:p w14:paraId="5556FC26" w14:textId="77777777" w:rsidR="00E77F1F" w:rsidRDefault="00E77F1F" w:rsidP="0010741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Asistente Financiero</w:t>
            </w:r>
          </w:p>
          <w:p w14:paraId="051428E2" w14:textId="77777777" w:rsidR="00E77F1F" w:rsidRDefault="00E77F1F" w:rsidP="00107416">
            <w:pPr>
              <w:jc w:val="center"/>
              <w:rPr>
                <w:lang w:val="es-MX"/>
              </w:rPr>
            </w:pPr>
          </w:p>
        </w:tc>
      </w:tr>
      <w:tr w:rsidR="00E77F1F" w14:paraId="5AA95B16" w14:textId="77777777" w:rsidTr="00107416">
        <w:tc>
          <w:tcPr>
            <w:tcW w:w="817" w:type="dxa"/>
          </w:tcPr>
          <w:p w14:paraId="186E1148" w14:textId="77777777" w:rsidR="00E77F1F" w:rsidRDefault="00E77F1F" w:rsidP="00107416">
            <w:pPr>
              <w:rPr>
                <w:lang w:val="es-MX"/>
              </w:rPr>
            </w:pPr>
            <w:r>
              <w:rPr>
                <w:lang w:val="es-MX"/>
              </w:rPr>
              <w:t>10</w:t>
            </w:r>
          </w:p>
        </w:tc>
        <w:tc>
          <w:tcPr>
            <w:tcW w:w="3677" w:type="dxa"/>
          </w:tcPr>
          <w:p w14:paraId="5199A889" w14:textId="77777777" w:rsidR="00E77F1F" w:rsidRDefault="00E77F1F" w:rsidP="00107416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Todas las operaciones de ingresos y egresos que se efectúen en la cuenta monetaria deberán quedar reflejadas en la caja fiscal del mes correspondiente</w:t>
            </w:r>
          </w:p>
        </w:tc>
        <w:tc>
          <w:tcPr>
            <w:tcW w:w="2245" w:type="dxa"/>
          </w:tcPr>
          <w:p w14:paraId="0EE35E26" w14:textId="77777777" w:rsidR="00E77F1F" w:rsidRDefault="00E77F1F" w:rsidP="0010741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15 minutos</w:t>
            </w:r>
          </w:p>
        </w:tc>
        <w:tc>
          <w:tcPr>
            <w:tcW w:w="2282" w:type="dxa"/>
            <w:gridSpan w:val="2"/>
          </w:tcPr>
          <w:p w14:paraId="439F8B21" w14:textId="77777777" w:rsidR="00E77F1F" w:rsidRDefault="00E77F1F" w:rsidP="0010741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Coordinador Administrativo Financiero</w:t>
            </w:r>
          </w:p>
        </w:tc>
      </w:tr>
      <w:tr w:rsidR="00E77F1F" w14:paraId="2DD381D7" w14:textId="77777777" w:rsidTr="00107416">
        <w:tc>
          <w:tcPr>
            <w:tcW w:w="817" w:type="dxa"/>
          </w:tcPr>
          <w:p w14:paraId="2E183CA0" w14:textId="77777777" w:rsidR="00E77F1F" w:rsidRDefault="00E77F1F" w:rsidP="00107416">
            <w:pPr>
              <w:rPr>
                <w:lang w:val="es-MX"/>
              </w:rPr>
            </w:pPr>
            <w:r>
              <w:rPr>
                <w:lang w:val="es-MX"/>
              </w:rPr>
              <w:t>11</w:t>
            </w:r>
          </w:p>
        </w:tc>
        <w:tc>
          <w:tcPr>
            <w:tcW w:w="3677" w:type="dxa"/>
          </w:tcPr>
          <w:p w14:paraId="72DA9399" w14:textId="77777777" w:rsidR="00E77F1F" w:rsidRDefault="00E77F1F" w:rsidP="00107416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Cada año se deberá de revisar la utilización de las cuentas monetarias habilitadas y autorizadas y de no estar utilizando se deberá proponer la cancelación de la misma</w:t>
            </w:r>
            <w:r w:rsidRPr="00CC4BB7">
              <w:rPr>
                <w:lang w:val="es-MX"/>
              </w:rPr>
              <w:t xml:space="preserve"> </w:t>
            </w:r>
          </w:p>
        </w:tc>
        <w:tc>
          <w:tcPr>
            <w:tcW w:w="2245" w:type="dxa"/>
          </w:tcPr>
          <w:p w14:paraId="465D4DBE" w14:textId="77777777" w:rsidR="00E77F1F" w:rsidRDefault="00E77F1F" w:rsidP="0010741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10 minutos</w:t>
            </w:r>
          </w:p>
        </w:tc>
        <w:tc>
          <w:tcPr>
            <w:tcW w:w="2282" w:type="dxa"/>
            <w:gridSpan w:val="2"/>
          </w:tcPr>
          <w:p w14:paraId="047C40ED" w14:textId="77777777" w:rsidR="00E77F1F" w:rsidRDefault="00E77F1F" w:rsidP="0010741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Asistente Financiero</w:t>
            </w:r>
          </w:p>
        </w:tc>
      </w:tr>
      <w:tr w:rsidR="00E77F1F" w14:paraId="6D956A46" w14:textId="77777777" w:rsidTr="00107416">
        <w:tc>
          <w:tcPr>
            <w:tcW w:w="817" w:type="dxa"/>
          </w:tcPr>
          <w:p w14:paraId="2628E25C" w14:textId="77777777" w:rsidR="00E77F1F" w:rsidRDefault="00E77F1F" w:rsidP="00107416">
            <w:pPr>
              <w:rPr>
                <w:lang w:val="es-MX"/>
              </w:rPr>
            </w:pPr>
            <w:r>
              <w:rPr>
                <w:lang w:val="es-MX"/>
              </w:rPr>
              <w:t>12</w:t>
            </w:r>
          </w:p>
        </w:tc>
        <w:tc>
          <w:tcPr>
            <w:tcW w:w="3677" w:type="dxa"/>
          </w:tcPr>
          <w:p w14:paraId="0980A151" w14:textId="77777777" w:rsidR="00E77F1F" w:rsidRDefault="00E77F1F" w:rsidP="00107416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Para cancelar las cuentas monetarias se deberá solicitar por escrito al banco del sistema que indica cual es el procedimiento interno para realizarlo</w:t>
            </w:r>
          </w:p>
        </w:tc>
        <w:tc>
          <w:tcPr>
            <w:tcW w:w="2245" w:type="dxa"/>
          </w:tcPr>
          <w:p w14:paraId="26B95541" w14:textId="77777777" w:rsidR="00E77F1F" w:rsidRDefault="00E77F1F" w:rsidP="0010741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15 minutos</w:t>
            </w:r>
          </w:p>
        </w:tc>
        <w:tc>
          <w:tcPr>
            <w:tcW w:w="2282" w:type="dxa"/>
            <w:gridSpan w:val="2"/>
          </w:tcPr>
          <w:p w14:paraId="2F085443" w14:textId="77777777" w:rsidR="00E77F1F" w:rsidRDefault="00E77F1F" w:rsidP="0010741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Asistente Financiero</w:t>
            </w:r>
          </w:p>
        </w:tc>
      </w:tr>
      <w:tr w:rsidR="00E77F1F" w14:paraId="783B2160" w14:textId="77777777" w:rsidTr="00107416">
        <w:tc>
          <w:tcPr>
            <w:tcW w:w="817" w:type="dxa"/>
          </w:tcPr>
          <w:p w14:paraId="181AFAC4" w14:textId="77777777" w:rsidR="00E77F1F" w:rsidRDefault="00E77F1F" w:rsidP="00107416">
            <w:pPr>
              <w:rPr>
                <w:lang w:val="es-MX"/>
              </w:rPr>
            </w:pPr>
            <w:r>
              <w:rPr>
                <w:lang w:val="es-MX"/>
              </w:rPr>
              <w:t>13</w:t>
            </w:r>
          </w:p>
        </w:tc>
        <w:tc>
          <w:tcPr>
            <w:tcW w:w="3677" w:type="dxa"/>
          </w:tcPr>
          <w:p w14:paraId="5E12E414" w14:textId="77777777" w:rsidR="00E77F1F" w:rsidRDefault="00E77F1F" w:rsidP="00107416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Se documentará y se cumplirán los requisitos para la cancelación de la cuenta monetaria </w:t>
            </w:r>
          </w:p>
        </w:tc>
        <w:tc>
          <w:tcPr>
            <w:tcW w:w="2245" w:type="dxa"/>
          </w:tcPr>
          <w:p w14:paraId="15C4B9EC" w14:textId="77777777" w:rsidR="00E77F1F" w:rsidRDefault="00E77F1F" w:rsidP="0010741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15 minutos</w:t>
            </w:r>
          </w:p>
        </w:tc>
        <w:tc>
          <w:tcPr>
            <w:tcW w:w="2282" w:type="dxa"/>
            <w:gridSpan w:val="2"/>
          </w:tcPr>
          <w:p w14:paraId="371D405E" w14:textId="77777777" w:rsidR="00E77F1F" w:rsidRDefault="00E77F1F" w:rsidP="0010741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Asistente Financiero</w:t>
            </w:r>
          </w:p>
        </w:tc>
      </w:tr>
      <w:tr w:rsidR="00E77F1F" w14:paraId="5BC287AC" w14:textId="77777777" w:rsidTr="00107416">
        <w:tc>
          <w:tcPr>
            <w:tcW w:w="817" w:type="dxa"/>
          </w:tcPr>
          <w:p w14:paraId="0F7C47CE" w14:textId="77777777" w:rsidR="00E77F1F" w:rsidRDefault="00E77F1F" w:rsidP="00107416">
            <w:pPr>
              <w:rPr>
                <w:lang w:val="es-MX"/>
              </w:rPr>
            </w:pPr>
            <w:r>
              <w:rPr>
                <w:lang w:val="es-MX"/>
              </w:rPr>
              <w:t>14</w:t>
            </w:r>
          </w:p>
        </w:tc>
        <w:tc>
          <w:tcPr>
            <w:tcW w:w="3677" w:type="dxa"/>
          </w:tcPr>
          <w:p w14:paraId="2DDB5AEA" w14:textId="77777777" w:rsidR="00E77F1F" w:rsidRDefault="00E77F1F" w:rsidP="00107416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Con la nota de autorizado la cancelación de cuenta monetaria se notificará a la Tesorería Nacional del Ministerio de Finanzas Públicas y al Banco de Guatemala</w:t>
            </w:r>
          </w:p>
        </w:tc>
        <w:tc>
          <w:tcPr>
            <w:tcW w:w="2245" w:type="dxa"/>
          </w:tcPr>
          <w:p w14:paraId="533B9BDF" w14:textId="77777777" w:rsidR="00E77F1F" w:rsidRDefault="00E77F1F" w:rsidP="0010741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15 minutos</w:t>
            </w:r>
          </w:p>
        </w:tc>
        <w:tc>
          <w:tcPr>
            <w:tcW w:w="2282" w:type="dxa"/>
            <w:gridSpan w:val="2"/>
          </w:tcPr>
          <w:p w14:paraId="30D7A430" w14:textId="77777777" w:rsidR="00E77F1F" w:rsidRDefault="00E77F1F" w:rsidP="0010741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Gerente General</w:t>
            </w:r>
          </w:p>
        </w:tc>
      </w:tr>
      <w:tr w:rsidR="00E77F1F" w14:paraId="70EF3A34" w14:textId="77777777" w:rsidTr="00107416">
        <w:tc>
          <w:tcPr>
            <w:tcW w:w="817" w:type="dxa"/>
          </w:tcPr>
          <w:p w14:paraId="50DBC134" w14:textId="77777777" w:rsidR="00E77F1F" w:rsidRDefault="00E77F1F" w:rsidP="00107416">
            <w:pPr>
              <w:rPr>
                <w:lang w:val="es-MX"/>
              </w:rPr>
            </w:pPr>
            <w:r>
              <w:rPr>
                <w:lang w:val="es-MX"/>
              </w:rPr>
              <w:t>15</w:t>
            </w:r>
          </w:p>
        </w:tc>
        <w:tc>
          <w:tcPr>
            <w:tcW w:w="3677" w:type="dxa"/>
          </w:tcPr>
          <w:p w14:paraId="198FBB10" w14:textId="77777777" w:rsidR="00E77F1F" w:rsidRDefault="00E77F1F" w:rsidP="00107416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Se notificará a la Contraloría General de Cuentas y se deberá realizar la liquidación de las hojas móviles utilizadas y las pendientes de utilizar</w:t>
            </w:r>
          </w:p>
        </w:tc>
        <w:tc>
          <w:tcPr>
            <w:tcW w:w="2245" w:type="dxa"/>
          </w:tcPr>
          <w:p w14:paraId="3A08201E" w14:textId="77777777" w:rsidR="00E77F1F" w:rsidRDefault="00E77F1F" w:rsidP="0010741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30 minutos</w:t>
            </w:r>
          </w:p>
        </w:tc>
        <w:tc>
          <w:tcPr>
            <w:tcW w:w="2282" w:type="dxa"/>
            <w:gridSpan w:val="2"/>
          </w:tcPr>
          <w:p w14:paraId="64C4E76D" w14:textId="77777777" w:rsidR="00E77F1F" w:rsidRDefault="00E77F1F" w:rsidP="0010741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Coordinador Administrativo Financiero</w:t>
            </w:r>
          </w:p>
        </w:tc>
      </w:tr>
      <w:tr w:rsidR="00E77F1F" w14:paraId="5A391F6D" w14:textId="77777777" w:rsidTr="00107416">
        <w:tc>
          <w:tcPr>
            <w:tcW w:w="817" w:type="dxa"/>
          </w:tcPr>
          <w:p w14:paraId="2498D587" w14:textId="77777777" w:rsidR="00E77F1F" w:rsidRDefault="00E77F1F" w:rsidP="00107416">
            <w:pPr>
              <w:rPr>
                <w:lang w:val="es-MX"/>
              </w:rPr>
            </w:pPr>
            <w:r>
              <w:rPr>
                <w:lang w:val="es-MX"/>
              </w:rPr>
              <w:t>16</w:t>
            </w:r>
          </w:p>
        </w:tc>
        <w:tc>
          <w:tcPr>
            <w:tcW w:w="3677" w:type="dxa"/>
          </w:tcPr>
          <w:p w14:paraId="1644609B" w14:textId="77777777" w:rsidR="00E77F1F" w:rsidRDefault="00E77F1F" w:rsidP="00107416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Se resguardará el archivo de todas las gestiones realizadas para la cuenta monetaria para futuras consultas </w:t>
            </w:r>
          </w:p>
        </w:tc>
        <w:tc>
          <w:tcPr>
            <w:tcW w:w="2245" w:type="dxa"/>
          </w:tcPr>
          <w:p w14:paraId="583AD580" w14:textId="77777777" w:rsidR="00E77F1F" w:rsidRDefault="00E77F1F" w:rsidP="0010741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15 minutos</w:t>
            </w:r>
          </w:p>
        </w:tc>
        <w:tc>
          <w:tcPr>
            <w:tcW w:w="2282" w:type="dxa"/>
            <w:gridSpan w:val="2"/>
          </w:tcPr>
          <w:p w14:paraId="641D7C5E" w14:textId="77777777" w:rsidR="00E77F1F" w:rsidRDefault="00E77F1F" w:rsidP="0010741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Asistente Financiero</w:t>
            </w:r>
          </w:p>
        </w:tc>
      </w:tr>
    </w:tbl>
    <w:p w14:paraId="5C778D69" w14:textId="77777777" w:rsidR="00D607BA" w:rsidRDefault="00D607BA">
      <w:pPr>
        <w:rPr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3"/>
        <w:gridCol w:w="2941"/>
        <w:gridCol w:w="2944"/>
      </w:tblGrid>
      <w:tr w:rsidR="000B5E8F" w14:paraId="190661E9" w14:textId="77777777" w:rsidTr="00E77F1F">
        <w:tc>
          <w:tcPr>
            <w:tcW w:w="2943" w:type="dxa"/>
          </w:tcPr>
          <w:p w14:paraId="0A240056" w14:textId="77777777" w:rsidR="000B5E8F" w:rsidRDefault="000B5E8F" w:rsidP="000B5E8F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Elaborado:</w:t>
            </w:r>
          </w:p>
          <w:p w14:paraId="222DAB1A" w14:textId="77777777" w:rsidR="000B5E8F" w:rsidRDefault="000B5E8F" w:rsidP="000B5E8F">
            <w:pPr>
              <w:jc w:val="center"/>
              <w:rPr>
                <w:lang w:val="es-MX"/>
              </w:rPr>
            </w:pPr>
            <w:r w:rsidRPr="0049482D">
              <w:rPr>
                <w:lang w:val="es-MX"/>
              </w:rPr>
              <w:t>Alex Daniel Soto López</w:t>
            </w:r>
          </w:p>
          <w:p w14:paraId="4D09BF57" w14:textId="77777777" w:rsidR="000B5E8F" w:rsidRDefault="000B5E8F" w:rsidP="000B5E8F">
            <w:pPr>
              <w:jc w:val="center"/>
              <w:rPr>
                <w:lang w:val="es-MX"/>
              </w:rPr>
            </w:pPr>
          </w:p>
          <w:p w14:paraId="2B8AC0DC" w14:textId="77777777" w:rsidR="000B5E8F" w:rsidRDefault="000B5E8F" w:rsidP="000B5E8F">
            <w:pPr>
              <w:jc w:val="center"/>
              <w:rPr>
                <w:lang w:val="es-MX"/>
              </w:rPr>
            </w:pPr>
          </w:p>
        </w:tc>
        <w:tc>
          <w:tcPr>
            <w:tcW w:w="2941" w:type="dxa"/>
          </w:tcPr>
          <w:p w14:paraId="798E2458" w14:textId="77777777" w:rsidR="000B5E8F" w:rsidRDefault="000B5E8F" w:rsidP="000B5E8F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Revisado:</w:t>
            </w:r>
          </w:p>
          <w:p w14:paraId="5D153748" w14:textId="77777777" w:rsidR="000B5E8F" w:rsidRPr="0049482D" w:rsidRDefault="000B5E8F" w:rsidP="000B5E8F">
            <w:pPr>
              <w:jc w:val="center"/>
              <w:rPr>
                <w:lang w:val="es-MX"/>
              </w:rPr>
            </w:pPr>
            <w:r w:rsidRPr="0049482D">
              <w:rPr>
                <w:lang w:val="es-MX"/>
              </w:rPr>
              <w:t>María de los Ángeles Salazar</w:t>
            </w:r>
          </w:p>
          <w:p w14:paraId="11F6B3FA" w14:textId="77777777" w:rsidR="000B5E8F" w:rsidRDefault="000B5E8F" w:rsidP="000B5E8F">
            <w:pPr>
              <w:jc w:val="center"/>
              <w:rPr>
                <w:lang w:val="es-MX"/>
              </w:rPr>
            </w:pPr>
            <w:r w:rsidRPr="0049482D">
              <w:rPr>
                <w:lang w:val="es-MX"/>
              </w:rPr>
              <w:t>Grijalva</w:t>
            </w:r>
          </w:p>
          <w:p w14:paraId="051588D9" w14:textId="09FE3D9B" w:rsidR="000B5E8F" w:rsidRDefault="000B5E8F" w:rsidP="000B5E8F">
            <w:pPr>
              <w:jc w:val="center"/>
              <w:rPr>
                <w:lang w:val="es-MX"/>
              </w:rPr>
            </w:pPr>
          </w:p>
        </w:tc>
        <w:tc>
          <w:tcPr>
            <w:tcW w:w="2944" w:type="dxa"/>
          </w:tcPr>
          <w:p w14:paraId="40634A19" w14:textId="77777777" w:rsidR="000B5E8F" w:rsidRDefault="000B5E8F" w:rsidP="000B5E8F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Aprobado:</w:t>
            </w:r>
          </w:p>
          <w:p w14:paraId="3C1E777A" w14:textId="77777777" w:rsidR="000B5E8F" w:rsidRDefault="000B5E8F" w:rsidP="000B5E8F">
            <w:pPr>
              <w:jc w:val="center"/>
              <w:rPr>
                <w:lang w:val="es-MX"/>
              </w:rPr>
            </w:pPr>
            <w:r w:rsidRPr="0049482D">
              <w:rPr>
                <w:lang w:val="es-MX"/>
              </w:rPr>
              <w:t>Cristian Diego Bermúdez Apel</w:t>
            </w:r>
          </w:p>
          <w:p w14:paraId="77DA475A" w14:textId="77777777" w:rsidR="000B5E8F" w:rsidRDefault="000B5E8F" w:rsidP="000B5E8F">
            <w:pPr>
              <w:rPr>
                <w:lang w:val="es-MX"/>
              </w:rPr>
            </w:pPr>
          </w:p>
          <w:p w14:paraId="0BF04534" w14:textId="77777777" w:rsidR="000B5E8F" w:rsidRDefault="000B5E8F" w:rsidP="000B5E8F">
            <w:pPr>
              <w:jc w:val="center"/>
              <w:rPr>
                <w:lang w:val="es-MX"/>
              </w:rPr>
            </w:pPr>
          </w:p>
          <w:p w14:paraId="576000AA" w14:textId="77777777" w:rsidR="000B5E8F" w:rsidRDefault="000B5E8F" w:rsidP="000B5E8F">
            <w:pPr>
              <w:jc w:val="center"/>
              <w:rPr>
                <w:lang w:val="es-MX"/>
              </w:rPr>
            </w:pPr>
          </w:p>
        </w:tc>
      </w:tr>
    </w:tbl>
    <w:p w14:paraId="24E6ED8E" w14:textId="77777777" w:rsidR="00E77F1F" w:rsidRPr="00C67EB2" w:rsidRDefault="00E77F1F" w:rsidP="00E77F1F">
      <w:pPr>
        <w:rPr>
          <w:sz w:val="2"/>
          <w:szCs w:val="2"/>
          <w:lang w:val="es-MX"/>
        </w:rPr>
      </w:pPr>
    </w:p>
    <w:p w14:paraId="4DA73C51" w14:textId="5084F872" w:rsidR="00D607BA" w:rsidRDefault="000B5E8F" w:rsidP="00E77F1F">
      <w:pPr>
        <w:spacing w:after="0" w:line="240" w:lineRule="auto"/>
        <w:rPr>
          <w:lang w:val="es-MX"/>
        </w:rPr>
      </w:pPr>
      <w:r w:rsidRPr="00C6177A">
        <w:rPr>
          <w:noProof/>
          <w:lang w:val="es-ES"/>
        </w:rPr>
        <w:lastRenderedPageBreak/>
        <w:drawing>
          <wp:inline distT="0" distB="0" distL="0" distR="0" wp14:anchorId="183C02D6" wp14:editId="52C5CEC2">
            <wp:extent cx="5612130" cy="7276156"/>
            <wp:effectExtent l="0" t="0" r="7620" b="1270"/>
            <wp:docPr id="248716999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276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F7656" w14:textId="77777777" w:rsidR="000B5E8F" w:rsidRDefault="000B5E8F" w:rsidP="00E77F1F">
      <w:pPr>
        <w:spacing w:after="0" w:line="240" w:lineRule="auto"/>
        <w:rPr>
          <w:lang w:val="es-MX"/>
        </w:rPr>
      </w:pPr>
    </w:p>
    <w:p w14:paraId="65979DE6" w14:textId="77777777" w:rsidR="000B5E8F" w:rsidRDefault="000B5E8F" w:rsidP="00E77F1F">
      <w:pPr>
        <w:spacing w:after="0" w:line="240" w:lineRule="auto"/>
        <w:rPr>
          <w:lang w:val="es-MX"/>
        </w:rPr>
      </w:pPr>
    </w:p>
    <w:p w14:paraId="59426F79" w14:textId="77777777" w:rsidR="000B5E8F" w:rsidRDefault="000B5E8F" w:rsidP="00E77F1F">
      <w:pPr>
        <w:spacing w:after="0" w:line="240" w:lineRule="auto"/>
        <w:rPr>
          <w:lang w:val="es-MX"/>
        </w:rPr>
      </w:pPr>
    </w:p>
    <w:p w14:paraId="00A55B77" w14:textId="77777777" w:rsidR="000B5E8F" w:rsidRDefault="000B5E8F" w:rsidP="00E77F1F">
      <w:pPr>
        <w:spacing w:after="0" w:line="240" w:lineRule="auto"/>
        <w:rPr>
          <w:lang w:val="es-MX"/>
        </w:rPr>
      </w:pPr>
    </w:p>
    <w:p w14:paraId="7AA912F2" w14:textId="77777777" w:rsidR="000B5E8F" w:rsidRDefault="000B5E8F" w:rsidP="00E77F1F">
      <w:pPr>
        <w:spacing w:after="0" w:line="240" w:lineRule="auto"/>
        <w:rPr>
          <w:lang w:val="es-MX"/>
        </w:rPr>
      </w:pPr>
    </w:p>
    <w:p w14:paraId="5BD01E5E" w14:textId="4A8A462D" w:rsidR="000B5E8F" w:rsidRDefault="000B5E8F" w:rsidP="00E77F1F">
      <w:pPr>
        <w:spacing w:after="0" w:line="240" w:lineRule="auto"/>
        <w:rPr>
          <w:lang w:val="es-MX"/>
        </w:rPr>
      </w:pPr>
      <w:r w:rsidRPr="00C6177A">
        <w:rPr>
          <w:noProof/>
          <w:lang w:val="es-ES"/>
        </w:rPr>
        <w:lastRenderedPageBreak/>
        <w:drawing>
          <wp:inline distT="0" distB="0" distL="0" distR="0" wp14:anchorId="35B30DD5" wp14:editId="3D27F40A">
            <wp:extent cx="5612130" cy="7227042"/>
            <wp:effectExtent l="0" t="0" r="7620" b="0"/>
            <wp:docPr id="1208618637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227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B5E8F" w:rsidSect="000B5E8F">
      <w:footerReference w:type="first" r:id="rId11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79CAC" w14:textId="77777777" w:rsidR="000B5E8F" w:rsidRDefault="000B5E8F" w:rsidP="000B5E8F">
      <w:pPr>
        <w:spacing w:after="0" w:line="240" w:lineRule="auto"/>
      </w:pPr>
      <w:r>
        <w:separator/>
      </w:r>
    </w:p>
  </w:endnote>
  <w:endnote w:type="continuationSeparator" w:id="0">
    <w:p w14:paraId="73310DDD" w14:textId="77777777" w:rsidR="000B5E8F" w:rsidRDefault="000B5E8F" w:rsidP="000B5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87CDD" w14:textId="77777777" w:rsidR="000B5E8F" w:rsidRPr="00A50301" w:rsidRDefault="000B5E8F" w:rsidP="000B5E8F">
    <w:pPr>
      <w:tabs>
        <w:tab w:val="center" w:pos="4419"/>
        <w:tab w:val="right" w:pos="8838"/>
      </w:tabs>
      <w:spacing w:after="0" w:line="240" w:lineRule="auto"/>
      <w:jc w:val="center"/>
      <w:rPr>
        <w:b/>
        <w:bCs/>
      </w:rPr>
    </w:pPr>
    <w:r>
      <w:rPr>
        <w:b/>
        <w:bCs/>
      </w:rPr>
      <w:pict w14:anchorId="213AD4F5">
        <v:rect id="_x0000_i1027" style="width:0;height:1.5pt" o:hralign="center" o:hrstd="t" o:hr="t" fillcolor="#a0a0a0" stroked="f"/>
      </w:pict>
    </w:r>
  </w:p>
  <w:p w14:paraId="05AB1D87" w14:textId="77777777" w:rsidR="000B5E8F" w:rsidRPr="00B01AFE" w:rsidRDefault="000B5E8F" w:rsidP="000B5E8F">
    <w:pP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bCs/>
        <w:sz w:val="20"/>
      </w:rPr>
    </w:pPr>
    <w:r w:rsidRPr="00A50301">
      <w:rPr>
        <w:bCs/>
        <w:sz w:val="20"/>
        <w:szCs w:val="20"/>
      </w:rPr>
      <w:t xml:space="preserve"> </w:t>
    </w:r>
    <w:r w:rsidRPr="00B01AFE">
      <w:rPr>
        <w:rFonts w:ascii="Calibri" w:eastAsia="Calibri" w:hAnsi="Calibri" w:cs="Times New Roman"/>
        <w:bCs/>
        <w:sz w:val="20"/>
      </w:rPr>
      <w:t>PROCEDIMIENTOS ADMINISTRATIVOS Y OPERATIVOS</w:t>
    </w:r>
  </w:p>
  <w:p w14:paraId="10988575" w14:textId="77777777" w:rsidR="000B5E8F" w:rsidRPr="00B01AFE" w:rsidRDefault="000B5E8F" w:rsidP="000B5E8F">
    <w:pP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bCs/>
        <w:sz w:val="20"/>
      </w:rPr>
    </w:pPr>
    <w:r w:rsidRPr="00B01AFE">
      <w:rPr>
        <w:rFonts w:ascii="Calibri" w:eastAsia="Calibri" w:hAnsi="Calibri" w:cs="Times New Roman"/>
        <w:bCs/>
        <w:sz w:val="20"/>
      </w:rPr>
      <w:t>Vigente a partir del 15 de agosto 2025</w:t>
    </w:r>
  </w:p>
  <w:p w14:paraId="4644A2EF" w14:textId="77777777" w:rsidR="000B5E8F" w:rsidRPr="00B01AFE" w:rsidRDefault="000B5E8F" w:rsidP="000B5E8F">
    <w:pP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bCs/>
        <w:sz w:val="20"/>
      </w:rPr>
    </w:pPr>
    <w:r w:rsidRPr="00B01AFE">
      <w:rPr>
        <w:rFonts w:ascii="Calibri" w:eastAsia="Calibri" w:hAnsi="Calibri" w:cs="Times New Roman"/>
        <w:bCs/>
        <w:sz w:val="20"/>
      </w:rPr>
      <w:t>Acta 30-2025, Punto Quinto</w:t>
    </w:r>
  </w:p>
  <w:p w14:paraId="6C6CB3CE" w14:textId="77777777" w:rsidR="000B5E8F" w:rsidRDefault="000B5E8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88C56" w14:textId="77777777" w:rsidR="000B5E8F" w:rsidRDefault="000B5E8F" w:rsidP="000B5E8F">
      <w:pPr>
        <w:spacing w:after="0" w:line="240" w:lineRule="auto"/>
      </w:pPr>
      <w:r>
        <w:separator/>
      </w:r>
    </w:p>
  </w:footnote>
  <w:footnote w:type="continuationSeparator" w:id="0">
    <w:p w14:paraId="09FDBA23" w14:textId="77777777" w:rsidR="000B5E8F" w:rsidRDefault="000B5E8F" w:rsidP="000B5E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955B5"/>
    <w:multiLevelType w:val="hybridMultilevel"/>
    <w:tmpl w:val="89D4121E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021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167"/>
    <w:rsid w:val="00023C4E"/>
    <w:rsid w:val="00023D2A"/>
    <w:rsid w:val="000B5E8F"/>
    <w:rsid w:val="000E2487"/>
    <w:rsid w:val="00103C85"/>
    <w:rsid w:val="00130709"/>
    <w:rsid w:val="001362BB"/>
    <w:rsid w:val="0017452E"/>
    <w:rsid w:val="00227ED8"/>
    <w:rsid w:val="00253D23"/>
    <w:rsid w:val="0031047A"/>
    <w:rsid w:val="0031097D"/>
    <w:rsid w:val="003A4BAB"/>
    <w:rsid w:val="003A5EB7"/>
    <w:rsid w:val="003C1AE5"/>
    <w:rsid w:val="003F609C"/>
    <w:rsid w:val="00464BBF"/>
    <w:rsid w:val="004D1B4C"/>
    <w:rsid w:val="004E40BD"/>
    <w:rsid w:val="004E71CE"/>
    <w:rsid w:val="00502744"/>
    <w:rsid w:val="005D26B2"/>
    <w:rsid w:val="005E5B8A"/>
    <w:rsid w:val="00625242"/>
    <w:rsid w:val="00663E10"/>
    <w:rsid w:val="006819AF"/>
    <w:rsid w:val="00695905"/>
    <w:rsid w:val="006A1D6D"/>
    <w:rsid w:val="006B7B2D"/>
    <w:rsid w:val="006E2ACD"/>
    <w:rsid w:val="00743CA8"/>
    <w:rsid w:val="007D1792"/>
    <w:rsid w:val="007E0031"/>
    <w:rsid w:val="007F184D"/>
    <w:rsid w:val="00812A7F"/>
    <w:rsid w:val="00844167"/>
    <w:rsid w:val="008D0548"/>
    <w:rsid w:val="008E48BC"/>
    <w:rsid w:val="008F58F7"/>
    <w:rsid w:val="00911F5B"/>
    <w:rsid w:val="009823C5"/>
    <w:rsid w:val="009D5362"/>
    <w:rsid w:val="009F3F43"/>
    <w:rsid w:val="00A568A5"/>
    <w:rsid w:val="00A766EF"/>
    <w:rsid w:val="00A83CED"/>
    <w:rsid w:val="00A95013"/>
    <w:rsid w:val="00A950B8"/>
    <w:rsid w:val="00AC7410"/>
    <w:rsid w:val="00B24B3B"/>
    <w:rsid w:val="00B50391"/>
    <w:rsid w:val="00B66CC6"/>
    <w:rsid w:val="00BC7001"/>
    <w:rsid w:val="00BD1D61"/>
    <w:rsid w:val="00BF7D36"/>
    <w:rsid w:val="00C36519"/>
    <w:rsid w:val="00C65DEF"/>
    <w:rsid w:val="00C71F6F"/>
    <w:rsid w:val="00C77A2D"/>
    <w:rsid w:val="00CB299C"/>
    <w:rsid w:val="00CB4B01"/>
    <w:rsid w:val="00CC5CC0"/>
    <w:rsid w:val="00D607BA"/>
    <w:rsid w:val="00DA5245"/>
    <w:rsid w:val="00DD26FB"/>
    <w:rsid w:val="00DD79C9"/>
    <w:rsid w:val="00E576C5"/>
    <w:rsid w:val="00E60AD3"/>
    <w:rsid w:val="00E7640B"/>
    <w:rsid w:val="00E77F1F"/>
    <w:rsid w:val="00E9200B"/>
    <w:rsid w:val="00EF074D"/>
    <w:rsid w:val="00F17160"/>
    <w:rsid w:val="00F949ED"/>
    <w:rsid w:val="00FA332F"/>
    <w:rsid w:val="00FD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C0276C"/>
  <w15:docId w15:val="{087B1AC8-3BAF-4DA6-83B4-46913A975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0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44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A5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5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524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C1AE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B5E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5E8F"/>
  </w:style>
  <w:style w:type="paragraph" w:styleId="Piedepgina">
    <w:name w:val="footer"/>
    <w:basedOn w:val="Normal"/>
    <w:link w:val="PiedepginaCar"/>
    <w:uiPriority w:val="99"/>
    <w:unhideWhenUsed/>
    <w:rsid w:val="000B5E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5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15D0B-3A7A-4469-81F5-6CAFDD99B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558</Words>
  <Characters>3075</Characters>
  <Application>Microsoft Office Word</Application>
  <DocSecurity>4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edgar</dc:creator>
  <cp:lastModifiedBy>Recepcion Asotac</cp:lastModifiedBy>
  <cp:revision>2</cp:revision>
  <cp:lastPrinted>2014-10-03T18:11:00Z</cp:lastPrinted>
  <dcterms:created xsi:type="dcterms:W3CDTF">2025-11-13T18:10:00Z</dcterms:created>
  <dcterms:modified xsi:type="dcterms:W3CDTF">2025-11-13T18:10:00Z</dcterms:modified>
</cp:coreProperties>
</file>